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№8436 (Мурманск) от 28 июня 2016
</w:t>
      </w:r>
    </w:p>
    <w:p>
      <w:pPr/>
      <w:r>
        <w:rPr/>
        <w:t xml:space="preserve">3)	Библиографический список литературы по теме «обряды по экзорцизму в средневековье»
Здравствуйте, Сергей. Предлагаем две статьи по интересующему Вас вопросу:
Антонов, Д. Незримое тело: ангелы, демоны и их "плоть" в древнерусской культуре / Д. Антонов // Теория моды: одежда, тело, культура. - 2012. - Вып. 1 : Весна. - С. 103-131.
Кикнадзе, Д. Г. Магико-мантическая практика Оммедо в средневековой Японии (по материалам сборника "Удзи сюи моногатари", XIII в.) / Д. Г. Кикнадзе // Религиоведение. - 2013. - № 4. - С. 48-58.
С уважением, О. Д. Шигарова.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2026-10-02T16:13:15+03:00</dcterms:created>
  <dcterms:modified xsi:type="dcterms:W3CDTF">2026-10-02T16:13:15+03:00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