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№8554 (Мурманская область) от 27 сентября 2016
</w:t>
      </w:r>
    </w:p>
    <w:p>
      <w:pPr/>
      <w:r>
        <w:rPr/>
        <w:t xml:space="preserve">необходимы книги или статьи по теме: " Что читают современные подростки"
Здравствуйте, Людмила Владимировна.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78.390.3 ; Д57 Добрынина, Н. Е. Изучение читателей - детей и подростков в России XIX-XX вв. : учеб. пособие / Н. Е. Добрынина. – Москва : Шк. б-ка, 2006. - 138 с. (1644838 - НМО)
78.390.3 ; К31 Кашкаров, А. П. Детское чтение : пособие для отцов / А. П. Кашкаров. – Москва : Либерея-Бибинформ, 2010. - 95 с. - (Серия "Библиотекарь и время. XXI век": 100+100 вып./ отв. ред. О. Р. Бородин). (1702583 - НМО ; 1702584 - НМО)
78.073я43 ; О-76 Остановиться. Оглянуться... : сб. информ.-аналит. материалов по проблемам чтения / [сост. Е. И. Кузьмин, А. В. Паршакова]. – Москва : Межрегион. центр библ. сотрудничества, 2009. -100 с. - (Национальная программа поддержки и развития чтения). (Ф-1694728 - НМО ; Ф-1699842 - НМО)
78.3 ; Р86 "Румянцевские чтения", международная научная конференция (2014; Москва). Румянцевские чтения - 2014 = The Rumyantsev readings - 2014 : материалы Междунар. науч. конф. (15-16 апр. 2014 г.) : [в 2 ч. / редкол.: Л. Н. Тихонова и др.]. - Москва : Пашков дом, 2014. - (Год культуры, 2014).Ч. 2. - 401, [1] с. - Библиогр. в конце ст. и в тексте. – Из содерж.: "Бумажное" и "электронное" чтение детей и подростков : (результаты исслед.) / В. П. Чудинова, Е. А. Колосова, А. Ю. Губанова. - С. 349-356. (1757347 – НМО)
78.073 ; Ч-77 Чтение московских подростков в реальной и электронной среде / Межрегион. центр библ. сотрудничества, Рос. гос. дет. б-ка, Моск. ин-т открытого образования ; [сост. В. П. Чудинова]. - Москва: [б. и.], 2012. - 141 с. (1722232 - НМО)
Статьи
Загидуллина, М. В. Подростки: чтение и Интернет в повседневной жизни / М. В. Загидуллина // Социологические исследования. - 2016. - № 5. - С. 115-123.
Ивашина, М. В. Книгуринное братство, или Как изменить мир с "Книгуру" / М. В. Ивашина // Библиотека в школе - Первое сентября. - 2013. - № 6 (309). - С. 13-16.
Колосова, Е. А. Перемены в чтении российских детей и подростков : результаты всерос. комплек. исслед. / Е. А. Колосова, В. П. Чудинова, А. Ю. Губанова // Школьная библиотека. - 2014. - № 5. - С. 15-19.
Коршуненко, Л. Преемственность поколений не нарушена : итоги исслед. читат. интересов детей и подростков / Л. Коршуненко // Библиополе. - 2014. - № 2. - С. 38-40.
Кутейникова, Н. Е. Спорные вопросы детского досугового чтения : массовая лит. и кн. интернет-проекты в круге дет. чтения / Кутейникова Н. Е., Чудинова В. П. // Литература в школе. - 2014. - № 3. - С. 35-39.
Пантюхова, Т. В. Думы вокруг "Книгуру"/ Т. В. Пантюхова // Библиотека в школе - Первое сентября. - 2013. - № 6 (309). - С. 16-18.
Чудинова, В. П. Популярные книги в чтении подростков / В. П. Чудинова // Школьная библиотека. - 2014. - № 11 : Спец. вып. - С. 40-42.
С уважением, главный библиограф центральной справочной службы Л. Ф. Зубчевская.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2026-10-02T11:17:24+03:00</dcterms:created>
  <dcterms:modified xsi:type="dcterms:W3CDTF">2026-10-02T11:17:24+03:00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