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№8555 (Мурманск) от 27 сентября 2016
</w:t>
      </w:r>
    </w:p>
    <w:p>
      <w:pPr/>
      <w:r>
        <w:rPr/>
        <w:t xml:space="preserve">Добрый день. Нужен список литературы по теме "Значение русской народной культуры для развития России 21 века". Спасибо.
Здравствуйте, Инга. Предлагаем Вам библиографический список:
Книги
85.123(2) ; Н30 Народное искусство. Русская традиционная культура и Православие, XVIII-XXI вв. : традиции и современность / Рос. акад. художеств, Ин-т теории и истории изобразит. искусств ; под ред. М. А. Некрасовой, авт. проекта-сост. - Москва : Союз Дизайн, 2013. - 623 с. (Ф-1738206 - ХР)
Статьи
Барашок, И. В. Потенциал русской народной культуры как основа развития туризма / И. В. Барашок // Библиотека в эпоху перемен. - 2010. - № 3. - С. 56-60.
Споры об изначальном: дискуссионный клуб о судьбе традиционной культуры в современном мире / Е. Васенина // Клуб. - 2010. - № 1. - С. 3-6 : фот. цв.
Флиер, А. Я. Элитарная, народная и массовая культура: диалог на эшафоте / А. Я. Флиер // Обсерватория культуры. - 2011. - № 1. - С. 26-29.
Электронные ресурсы (с текстами документов можно поработать в залах каталогов и электронных ресурсов на 3-м этаже библиотеки)
Алиханова, А. К. Сохранение традиционной народной культуры как актуальная проблема современности [Электронный ресурс] / А. К. Алиханова // Культурные тренды современной России : от нац. истоков к культур. инновациям : сб. докл. IV Всерос. (с международ. участием) науч.-практ. конф. студентов, магистрантов, аспирантов и молодых учёных, Белгород, 14-15 апр. 2016 г. : в 2-х т. / отв. ред.: С. Н. Борисов [и др.]. - Белгород, 2016. - С. 255-258. - Режим доступа: http://elibrary.ru/, регламентир. (28.09.2016).
Гладилина, И. П. Роль традиционной народной культуры в консолидации современного общества [Электронный ресурс] / И. П. Гладилина, Г. М. Королева // Армия и общество. - 2012. - № 4. - С. 23-30. - Режим доступа: http://elibrary.ru/, регламентир. (28.09.2016).
Дегтярева, М. А. Формирование патриотически ориентированной личности подростка в процессе освоения русской народной культуры [Электронный ресурс] : дис. ... канд. пед. наук : 13.00.01 / Дегтярева, Маргарита Алексеевна. - Москва, 2007. - 252 с. : ил. - Режим доступа: http://sigla.rsl, регламентир. (28.09.2016).
Демина, Л. В. Сохранение традиционной народной культуры в современном обществе глобализации [Электронный ресурс] / Л. В. Демина // Теория и практика общественного развития. - 2011. - № 2. - С. 121-125. - Режим доступа: http://elibrary.ru/, регламентир. (28.09.2016).
Демина, Л. В. Традиционная народная культура в воспитании молодежи [Электронный ресурс] / Л. В. Демина // Вестник Тамбовского университета. Серия: Гуманитарные науки. 2009. - № 8. - С. 193-197. - Режим доступа: http://elibrary.ru/, регламентир. (28.09.2016).
Жиркова, Н. М. Некоторые проблемы сохранения, использования и развития наследия традиционной культуры в условиях глобализации [Электронный ресурс] / Н. М. Жиркова // Сборники конференций НИЦ Социосфера. - 2011. - № 30. - С. 70-73. - Режим доступа: http://elibrary.ru/, регламентир. (28.09.2016).
Зязева, Л. К. Традиционная русская культура как основа формирования национального самосознания молодого поколения [Электронный ресурс] : дис. ... канд. культурологии : 24.00.01 / Зязева Лидия Константиновна. - Санкт-Петербург, 2004. - 167 с. - Режим доступа: http://sigla.rsl, регламентир. (28.09.2016).
Селезнёва, Е. А. Роль традиционной культуры в воспитании детей и сохранении их нравственного и физического здоровья [Электронный ресурс] / Е. А. Селезнева // Мотивация профессиональной деятельности через партнёрство в сфере образования : сб. работ по материалам Регион. науч.-практ. конф., Губкин, 17 февр. 2016 г. - Белгород, 2016. - С. 169-174. - Режим доступа: http://elibrary.ru/, регламентир. (28.09.2016).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2026-10-02T11:22:40+03:00</dcterms:created>
  <dcterms:modified xsi:type="dcterms:W3CDTF">2026-10-02T11:22:40+03:00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