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№8584 (Мурманская область) от 10 октября 2016
</w:t>
      </w:r>
    </w:p>
    <w:p>
      <w:pPr/>
      <w:r>
        <w:rPr/>
        <w:t xml:space="preserve">Помогите, пожалуйста, подобрать литературу по теме "Речевая культура и речевой этикет военнослужащего и гражданского персонала" для лекции в воинской части. Спасибо.
Здравствуйте, Марина.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68.44; З-43 Зверев, С. Э. Речевое воспитание военнослужащих / С. Э. Зверев. - Санкт-Петербург : Алетейя, 2013. - 407 с. - (Историческая книга). (1734921 - ХР 1734922 - АБ)
Статьи
Мартыненко, О. А. Речевая культура как компонент гуманитарной культуры офицеров / О. А. Мартыненко // Alma mater: Вестник высшей школы. - 2010. - № 5. - С. 63-67.
Михеев, А. С. Воинский этикет и культура взаимоотношений военнослужащих / А. С. Михеев // ОБЖ. Основы безопасности жизни. - 2014. - № 12. - С. 24-28.
Электронные ресурсы
Зверев, С. Э. Профессиональные стандарты устной и письменной речи военнослужащих / Зверев С. Э. // Развитие военной педагогики в XXI веке : материалы III Межвуз. науч.-практ. конф., Санкт-Петербург, 25 марта 2016 г. - Санкт-Петербург, 2016. - С. 118-123. - Режим доступа: http://elibrary.ru, регламентир. (11.10.2016).
Зверев, С. Э. Особенности профессиональной деформации речи военнослужащих / Зверев С. Э. // Современные тенденции развития науки и технологий. - 2016. - № 1, вып. 9. - С. 45-51. - Режим доступа: http://elibrary.ru, регламентир. (11.10.2016).
Зверев, С. Э. Отражение мифов советской культуры в речевом воспитании военнослужащих Красной армии (20–40-е гг. ХХ в.) / Зверев С. Э. // Вестник Санкт-Петербургского государственного университета культуры и искусств. - 2013. - № 3. - С. 18-23. - Режим доступа: http://elibrary.ru, регламентир. (11.10.2016).
Лавринова, Н. Н. Мелодико-коммуникативные качества речи в системе взаимоотношений военнослужащих [Электронный ресурс] / Лавринова Н. Н. // Аналитика культурологии. - 2006. - № 6. - С. 165-170. - Режим доступа: http://elibrary.ru, регламентир. (11.10.2016).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2026-10-02T10:09:22+03:00</dcterms:created>
  <dcterms:modified xsi:type="dcterms:W3CDTF">2026-10-02T10:09:22+03:00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