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№864 (Москва) от 5 мая 2009
</w:t>
      </w:r>
    </w:p>
    <w:p>
      <w:pPr/>
      <w:r>
        <w:rPr/>
        <w:t xml:space="preserve">Здравствуйте! Скажите пожалуйста: как и кем могут использоваться проблемно-ориентированные базы данных по культуре и искусству?Зачем создаются подобные базы данных? Предоставте список таких баз данных с сылками (по возможности). Заранее огромное спасибо!
Здравствуйте, Екатерина.
  Научно-технические, сельскохозяйственные, медицинские, библиотеки по искусству, являющиеся структурными подразделениями учреждений, составляют относительно узкие по тематике проблемно-тематические пособия и формируют базы в случае, когда обслуживаемые ими специалисты приступают к новым направлениям исследований и разработок. Отраслевые же библиотеки стремятся обеспечить пособиями (базами) наиболее сложную комплексную проблематику. 
  Специфика подготовки проблемно-тематических пособий и формирования проблемно-ориентированных БД проявляется при установлении тематических границ отбора информации, привлечении широкого круга самых разнообразных источников, разработке такого способа группировки материала, который позволил бы охарактеризовать объект (явление, проблему) во всем богатстве его связей с различными отраслями.
Источники:
78.58; Б87 Брежнева, В. В. Информационное обслуживание: продукты и услуги, предоставляемые библиотеками и службами информации предприятий : учебно-практическое пособие / В. В. Брежнева, В. А. Минкина ; С.- Петерб. гос. ун-т культуры и искусств. - [2-е изд. , перераб.]. - Санкт-Петербург : Профессия, 2006.- С. 135-136. (1652334 - НМО 1652612 - НМО 1652613- ИБС 1652614 - АБ 1659774 - НМО)
73я2; С74 Справочник информационного работника / [Ю. В. Бабушкина и др.] ; С.-Петерб. гос. ун-т культуры и искусств ; [под общ. ред. Р. С. Гиляровского, В. А. Минкиной]. - СПб. : Профессия, 2005. - С. 318-323. (1630689 - ХР 1630690 - НМО 1630691 - НМО 1630692 - ИБС 1636654-НМО)
78.5я2; С74 Справочник библиографа / [Буринская Е. Н. и др. ; науч. ред.: А. Н. Ванеев, В. А. Минкина]. - Изд. 3-е, перераб. и доп. - СПб. : Профессия, 2005. - С. 409 - 411. (1633267 - ИБС 1633268 - МЕД 1633269 - НМО 1636670 -ХР)
Предлагаем также ознакомиться со следующими изданиями:
Книги
32.973.233-018 ; Б17 Базы данных России : 2500 баз данных по всем обл. деятельности : каталог / Ком. РФ по информатизации, Науч.-техн. центр "Информрегистр" ; [отв. сост. А. Я. Королева, В. И. Федосимов]. - М. : Информрегистр, 1993. - 265 с. (Ф-1521675 – ЧЗ)
73я4 ; Д63Документальные базы данных: создание и использование : сб. науч. тр. / Гос. публич. науч.-техн. б-ка Сиб. отд-ния Рос. акад. наук ; [редкол.: Е. Б. Соболева и др.]. - Новосибирск : ГПНТБ СО РАН, 2006. - 231 с. : ил. (1654768 – НМО ; 1654769 - ИБС)
Электронные ресурсы
Бескаравайная, Е. В. Проблемно-ориентированные коллекции : формирование и анализ [Электронный ресурс] / Е. В. Бескаравайная, Е. В. Довбня, С. С. Захарова // Библиография. – Электрон. дан. - 2008. - N 4. - C. 30-35. - Режим доступа: http://www.ebiblioteka.ru/browse/article?id=19001694, регламентир. (06.05.09).
Вершинин,  М. И. Проблемно-ориенитированные базы данных : представление в Интернете [Электронный ресурс] / М. И. Вершинин // Научно-техническая информация. Сер. 1, Организация и методика информационной работы. – Электрон. дан. - 2007. - N 3. - С. 11-14. – Режим доступа: http://www.elibrary.ru/item.asp?id=9474581, регламентир. (06.05.09).
Казакевич, О. А. Мультимедийная база данных эвенкийских говоров и эвенкийский литературный язык [Электронный ресурс] / О. А. Казакевич // Вопросы филологии. - Электрон. дан. - 2007. - N 2. - С. 42-47. - Режим доступа: http://www.ebiblioteka.ru/searchresults/article.jsp?art=101&amp;id=14172558, регламентир. (06.05.09).
Разработка технологии проблемно-ориентированной  реорганизации документальных баз данных  на CD-ROM носителях [Электронный ресурс] / С. К. Дулин и др.// Информационный бюллетень РФФИ. - Электрон. дан. - 1996. - N 1. - С. 560. - Режим доступа: http://www.elibrary.ru/item.asp?id=226226, регламентир. (06.05.09).
Свергунова,  Н. М. Формирование электронного информационного пространства [Электронный ресурс] / Н. М. Свергунова // Научные и технические библиотеки. - Электрон. дан. - 2009. - N 4. - C. 88-95. - Режим доступа: http://www.ebiblioteka.ru/searchresults/article.jsp?art=61&amp;id=20013746, регламентир. (06.05.09).  
Севрюгина, О. А. Библиотеки в многообразии культур. Библиотечно-информационные ресурсы по проблеме этнокультурного развития [Электронный ресурс] / О. А. Севрюгина // Молодые в библиотечном деле. - Электрон. дан. - 2006.- N 1.- С. 36-39. - Режим доступа: http://www.ebiblioteka.ru/searchresults/article.jsp?art=127&amp;id=9587901, регламентир. (06.05.09).
Ширко, К. Н. Краеведческая полнотекстовая база данных  «Памятники Томска» [Электронный ресурс] : опыт создания / К. Н. Ширко, Т. И. Ширко // Библиосфера. - Электрон. дан. - 2005. - N 1. - С. 83-86. – Режим доступа: http://www.ebiblioteka.ru/searchresults/article.jsp?art=135&amp;id=10108434, регламентир. (06.06.09).
С уважением, главный библиотекарь научно-методического отдела Шуличенко И. А. и главный библиограф Зала литературы по искусству И. А. Анникова.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2026-10-18T06:27:18+03:00</dcterms:created>
  <dcterms:modified xsi:type="dcterms:W3CDTF">2026-10-18T06:27:18+03:00</dcterms:modified>
</cp:coreProperties>
</file>

<file path=docProps/custom.xml><?xml version="1.0" encoding="utf-8"?>
<Properties xmlns="http://schemas.openxmlformats.org/officeDocument/2006/custom-properties" xmlns:vt="http://schemas.openxmlformats.org/officeDocument/2006/docPropsVTypes"/>
</file>