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№8685 (Мурманск) от 21 ноября 2016
</w:t>
      </w:r>
    </w:p>
    <w:p>
      <w:pPr/>
      <w:r>
        <w:rPr/>
        <w:t xml:space="preserve">Здравствуйте! Помоги с подбором литературы на тему: Проектирование образовательной программы
Здравствуйте, Андрей. Предлагаем Вам библиографический список:
Статьи
Виноградов, В. Н. Об институциональном подходе к реализации ФГОС : [проектирование основ. образоват. прогр. образоват. учреждения в контексте обществ. договора между личностью, общество и государством] / В. Н. Виноградов, Е. А. Пивчук, О. Г. Прикот // Школьные технологии. - 2012. - № 3. - С. 34-46. - Библиогр. в сносках.
Галамазова, О. А. Инновационный потенциал образовательной программы педагога : [об этапах создания авт. образоват. прогр.] / О. А. Галамазова // Внешкольник. - 2007. - № 3. - С. 19-21 : рис.
Ильясов, Д. Ф. Особенности проектирования образовательных программ в школе / Д. Ф. Ильясов, О. А. Ильясова // Школьные технологии. - 2004. - № 5. - С. 89-93.
Лебединцев, В. Б. Разработка образовательной программы: проектирование процесса достижения результата / В. Б. Лебединцев // Школьные технологии. - 2012. - № 6. - С. 114-119. - Библиогр. в сносках.
Реморенко, И. М. Создание примерных основных образовательных программ и критерии их экспертизы / И. М. Реморенко, С. Н. Вачкова // Педагогика. - 2016. - № 3. - С. 33-39. - Библиогр.: с. 39 (3 назв.).
Шайхелисламов, Р. Ф. Требования к условиям реализации основных образовательных программ: опыт разработки / Р. Ф. Шайхелисламов // Педагогика. - 2009. - № 4. - С. 46-54. - Библиогр.: с. 54 (9 назв.).
Электронные ресурсы (с текстами документов можно поработать в залах каталогов и электронных ресурсов на 3-м этаже библиотеки)
Бондарчук, Т. В. Проектирование индивидуальных образовательных программ для учащихся общеобразовательных школ [Электронный ресурс] / Бондарчук Т. В., Абдуллин А. Г. // Современные проблемы науки и образования. - 2012. - № 6. - С. 317-326. - Режим доступа: http://elibrary.ru/, регламентир. (21.11.2016).
Кимова, С. З. Педагогическое проектирование предметных образовательных программ в современной школе [Электронный ресурс] : дис. ... канд. пед. наук : 13.00.01 / Кимова Сэсэгма Зандараевна. - Чита, 2002. - 199 с. : ил. – Режим доступа: http://sigla.rsl.ru/, регламентир. (21.11.2016).
Основные приемы и технологии в работе преподавателя курса ОРКСЭ. Проектирование образовательных программ [Электронный ресурс] // Методист. - 2012. - № 7. - С. 8-16. - Режим доступа: http://elibrary.ru/, регламентир. (21.11.2016).
Фоменко, И. А. Проектирование программ по учебным предметам в составе основной образовательной программы общеобразовательных организаций [Электронный ресурс] / Фоменко И. А. // Academia. Педагогический журнал Подмосковья. - 2015. - № 1. - С. 16-23. - Режим доступа: http://elibrary.ru/, регламентир. (21.11.2016).
Предлагаем ознакомиться со списком литературы в Базе данных «Архив выполненных справок»:
Авторские программы. Элективные курсы [Электронный ресурс] : библиогр. список (1997-2007 гг.) / Мурм. гос. обл. универс. науч. б-ка ; Т. В. Воложанина. -  - Мурманск : МГОУНБ, 2007. - 3 с. – Режим доступа:http://opac.mgounb.ru/opacg/archive/electivn_kurs.doc, свобод. (21.11.2016).
См. ответы на запрос № 8516 в архиве выполненных справок «Виртуального библиографа» и №№ 387, 11459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Ларина, В. П. Проектирование образовательных программ общеобразовательного учреждения : (в условиях реализации Федер. гос. образоват. стандарта общ. образования 2004 г.) : учеб. пособие / В. П. Ларина ; Киров. ин-т повышения квалификации и переподгот. работников образования. - Киров : КИПК и ПРО, 2010. - 82 с. - (Модульная дополнительная образовательная программа "Инновационный менеджмент в образовании" Модуль № 12, субмодуль 1).
Ремнева, Е. В. Проектирование и экспертиза образовательных и учебных программ в образовательном учреждении : авт. прогр. спецкурса : метод. рекомендации / Е. В. Ремнева ; Правительство Ленингр. обл., Ком. общ. и проф. образования, ГОУ ДПО Ленингр. обл. ин-т развития образования, Каф. акмеологии и психологии. - Санкт-Петербург : Стелла, 2005. - 150 с. : ил.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2026-10-02T06:37:15+03:00</dcterms:created>
  <dcterms:modified xsi:type="dcterms:W3CDTF">2026-10-02T06:37:15+03:00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