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№8709 (Свердловская область) от 24 ноября 2016
</w:t>
      </w:r>
    </w:p>
    <w:p>
      <w:pPr/>
      <w:r>
        <w:rPr/>
        <w:t xml:space="preserve">Добрый день! Прошу Вас помочь в подборе литературы на тему :" Реабилитация детей с челюстно-лицевой патологией" (как публикации в медицинских журналах, так и книги.) Спасибо!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Книга
57.336.6; Т48 Ткачук, О. Е. Стоматология детского возраста : практ. рук. / О. Е. Ткачук. - Изд. 2-е. - Ростов-на-Дону : Феникс, 2008. - 301 с. - (Серия "Медицина для Вас"). (1668673 - МЕД)
Статьи
Зеленский, В. А. Реабилитация детей с врожденной патологией челюстно-лицевой области в условиях курорта  / Зеленский В. А., Оганян Г. Р. // Вопросы курортологии, физиотерапии и лечебной физической культуры. - 2008. - № 1. - С. 49-50.
Тактика ведения детей с врожденной расщелиной верхней губы и нёба: междисциплинарная проблема / А. В. Богородицкая [и др.]  // Педиатрия. - 2015. - Т. 94, № 3. - С. 78-81 .
Электронные ресурсы
Алгоритм комплексной реабилитации детей после реконструктивных операций в челюстно-лицевой области [Электронный ресурс] /  Железный П. А. [и др.] // Медицина и образование в Сибири. - 2015. - № 6. - С. 31. – Режим доступа:  http://elibrary.ru, регламентир. (26.11.2016).
Антонова, Н. С. Особенности лечения детей с аномалиями развития и приобретенными деформациями челюстно-лицевой области и сопутствующей дисплазией соединительной ткани [Электронный ресурс] /  Антонова Н. С., Семенов М. Г., Кадурина Т. И. // Институт стоматологии. - 2012. - Т. 1, № 54. - С. 86-87. - Режим доступа: http://elibrary.ru, регламентир. (26.11.2016).
Гаркавенко, Ю. Е. Комплексное лечение детей с последствиями гематогенного остеомиелита: на стыке проблем [Электронный ресурс] / Гаркавенко Ю. Е., Семенов М. Г., Трощиева Д. О. // Ортопедия, травматология и восстановительная хирургия детского возраста. - 2016. - Т. 4, № 2. - С. 29-36. Режим доступа: http://elibrary.ru, регламентир. (26.11.2016).
Климашин А. Ю. Реабилитация детей и подростков с приобретенными дефектами верхней челюсти [Электронный ресурс] : дис… канд. мед. наук : 14.01.14 / Климашин Антон Юрьевич. — Москва, 2014. - 175 с. - Режим доступа: http://sigla.rsl.ru, регламентир. (26.11.2016).
Оганян, Г. Р. Этапная реабилитация детей с врожденной патологией лица [Электронный ресурс] : дис. ... канд. мед. наук : 14.00.51 / Оганян Гагик Рафаэлович ; [место защиты: ГУ "Пятигор. гос. науч.-исслед. ин-т курортологии"]. - Пятигорск, 2009. - 139 с. - Режим доступа: http://sigla.rsl.ru, регламентир. (26.11.2016).
Ранняя комплексная реабилитация детей с полными расщелинами верхней губы, альвеолярного отростка и неба [Электронный ресурс] / Егорова М. В. [и др.] // Стоматология детского возраста и профилактика. - 2010. - Т. 9, № 4. - С. 14-18. – Режим доступа: http://elibrary.ru, регламентир. (26.11.2016).
Степанова, Ю. В. Основные направления в комплексной реабилитации детей с врожденными расщелинами губы и неба [Электронный ресурс]  / Степанова Ю. В., Цыплакова М. С. // Ортопедия, травматология и восстановительная хирургия детского возраста. - 2013. - Т. 1, № 1. - С. 36-43. – Режим доступа: http://elibrary.ru, регламентир. (26.11.2016).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2026-10-02T05:53:45+03:00</dcterms:created>
  <dcterms:modified xsi:type="dcterms:W3CDTF">2026-10-02T05:53:45+03:00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