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№8728 (Мурманск) от 29 ноября 2016
</w:t>
      </w:r>
    </w:p>
    <w:p>
      <w:pPr/>
      <w:r>
        <w:rPr/>
        <w:t xml:space="preserve">Добрый день, не могли бы вы подобрать список литературы по теме: «Обеспечение сохранности библиотечного фонда с использованием средств автоматизации». Спасибо
Здравствуйте, Сергей.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78.35; М79 Морева, О. Н. Организация библиотечного фонда : учеб.-практ. пособие / О. Н. Морева. - Санкт- Петербург : Профессия, 2012. - 127 с. : ил. - (Азбука библиотечной профессии). - Библиогр.: с. 123-127 (47 назв.) и в подстроч. примеч. (1720389 – НМО; 1720390 – НМО; 1721096 – НМО; 1725332 – АБ)
78.36; П71 Предотвращение краж книг в библиотеках : рекомендации по выбору оборудования контроля несанкционир. выноса док. / [Л. И. Душкина и др.] ; Федер. агентство по культуре и кинематографии, Центр безопасности культур. ценностей ГМВЦ «Росизо». - [Изд. 2-е, доп.]. - Москва : Центр безопасности культур. ценностей ГМВЦ «РОСИЗО», 2006. - 22 с. : ил. (Бр-1 – ХР; Бр-1 – НМО)
78.35я73; С81 Столяров, Ю. Н. Безопасность библиотечного фонда : учеб.-практ. пособие : [для студентов высш. учеб. заведений, обучающихся по направлению 071900 - «Библ.-информ. деятельность» (квалификация «бакалавр»)] / Ю. Н. Столяров ; М-во культуры Рос. Федерации, Федер. гос. бюджет. образоват. учреждение высш. проф. образования «Моск. гос. ун-т культуры и искусств» [и др.]. - Москва : Литера, 2013. – 479 с. : ил. - (Серия «Современная библиотека»). (1742795 – ХР; 1742796 – НМО; 1742797 – НМО; 1748138 – НМО)
Статьи:
Абросимова, Н. В. Технологии RFID : опыт внедрения и использования / Н. В. Абросимова // Университетская книга. - 2013. - № 5. - С. 66-68 : ил.
Воскресенский, П. Книговыдача: от традиционного формуляра к RFID- технологиям / П. Вознесенский // Справочник руководителя учреждения культуры. - 2016. - № 4. - С. 77-83 : 2 рис., фот.
Гузнер, И. А. От древности до наших дней: комплексная программа по спасению и сохранению книжного наследия в Сибири / И. А. Гузнер, А. Ю. Бородихин // Информационный бюллетень Российской библиотечной ассоциации. - 2014. - № 69. - С. 125-128.
Картузов, К. Н. В библиотечном супермаркете : штрихкодирование и радиоидентификация: что значат эти технологии для современной библиотеки? / К. Н. Картузов // Библиотека в школе. - 2012. - № 3 (295). - С. 42-45. - Библиогр.: с. 45 (3 назв.).
Коваленко, В. Система RFID : история и особенности использования / В. Коваленко // Ваша библиотека. - 2011. - № 15. - С. 36-47.
Рафикова, С. К. Оцифровка фондов: возможности и перспективы для библиотек Кыргызстана / С. К. Рафикова // Научные и технические библиотеки. - 2011. - № 11. - С. 40-49. - Библиогр.: с. 48-49 (8 назв.).
Сокуренко, Е. Будущее: RFID-технологии / Е. Сокуренко // Библиополе. - 2013. - № 4. - С. 26-28.
Сулим, В. П. Современная библиотека: применение радиочастотной идентификации для автоматизации библиотечных процессов / В. П. Сулим // Информационный бюллетень Российской библиотечной ассоциации. - 2014. - № 71. - С. 88-91 : 1 табл.
Тимошенко, И. В. Библиотечное RFID-оборудование и средства поддержки технологии радиочастотной идентификации в составе САБ ИРБИС64 / И. В. Тимошенко // Научные и технические библиотеки. - 2013. - № 12. - С. 87-94.
Тимошенко, И. В. Технология радиочастотной идентификации в ГПНТБ России / И. В. Тимошенко, А. И. Бродовский // Научные и технические библиотеки. - 2011. - № 11. - С. 88-98.
 С уважением, главный библиотекарь научно-методического отдела И. А. Шуличенко.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2026-10-02T05:03:35+03:00</dcterms:created>
  <dcterms:modified xsi:type="dcterms:W3CDTF">2026-10-02T05:03:35+03:00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