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№8808 (Мурманск) от 21 декабря 2016
</w:t>
      </w:r>
    </w:p>
    <w:p>
      <w:pPr/>
      <w:r>
        <w:rPr/>
        <w:t xml:space="preserve">Здравствуйте, помогите, пожалуйста, составить список литературы по теме: Протестная активность в современной России. Литература должна быть с 2011 по 2016 гг.Спасибо.
Здравствуйте, Аля. Предлагаем Вам библиографический список:
Книга
66.033.1я5; Г72 Государство и общество в пространстве власти и политических коммуникаций : [сборник] / Рос. ассоц. полит. науки ; [гл. ред. А. И. Соловьев]. – Москва : РОССПЭН, 2013. – 445 с. : ил., табл. - (Политическая наука: ежегодник). (1732126 - ХР)
Статьи
Ганюшкина, Э. А. Протестный дискурс "Русского марша" = The"Russian March" Protest Discourse / Э. А. Ганюшкина // Власть. - 2014. - № 6. - С. 140-144.
Потапенко, Р. А. Теория политики в пользу теории систем: очерк о протесте / Р. А. Потапенко // Вестник Московского университета. Серия 12, Политические науки. - 2013. - № 5. - С. 111-122.
Соколов, А. В. Мобилизация в общественно-политических кампаниях / А. В. Соколов, А. В. Соловьева // Власть. - 2013. - № 11. - С. 55-58.
Сундиев, И. Ю. "Управляемый хаос" : социал. технологии в массовых беспорядках / И. Ю. Сундиев // Свободная мысль. - 2012. - № 7/8. - С. 93-104.
Электронные ресурсы (с текстами документов можно поработать в залах каталогов и электронных ресурсов на 3-м этаже библиотеки)
Никовская, Л. И. Гражданское общество и протесты: что за ними стоит? [Электронный ресурс] / Никовская Л. И. // Мониторинг общественного мнения: экономические и социальные перемены. - 2012. - № 4. - С. 5-13.
Соколов, А. В. Динамика протестной активности в субъектах Российской Федерации [Электронный ресурс] / Соколов А. В. // Известия Алтайского государственного университета. - 2013. - № 4, ч. 1. - С. 262-267. - Режим доступа: http://elibrary.ru, регламентир. (21.12.2016).
Соколов, А. В. Избирательный цикл 2011–2012 гг. и его влияние на протестную активность в России [Электронный ресурс] / Соколов А. В. // Вестник Тамбовского университета. Серия: Гуманитарные науки. - 2013. - № 5. - С. 198-202. - Режим доступа: http://elibrary.ru, регламентир. (21.12.2016).
Соколов, А. В. Протест в субъектах Российской Федерации: формы и тематика активности [Электронный ресурс] / Соколов А. В. // Вестник Томского государственного университета. Философия. Социология. Политология. - 2012. - № 3. - С. 143-151. - Режим доступа: http://elibrary.ru, регламентир. (21.12.2016).
Соколов, А. В. Протестная активность в современной России: региональные аспекты [Электронный ресурс] / Соколов А. В. // Вестник Тамбовского университета. Серия: Гуманитарные науки. - 2012. - № 5. - С. 300-307. - Режим доступа: http://elibrary.ru, регламентир. (21.12.2016).
См. также ответ № 21476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2026-10-02T01:59:55+03:00</dcterms:created>
  <dcterms:modified xsi:type="dcterms:W3CDTF">2026-10-02T01:59:55+03:00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