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№8867 (Мурманск) от 17 января 2017
</w:t>
      </w:r>
    </w:p>
    <w:p>
      <w:pPr/>
      <w:r>
        <w:rPr/>
        <w:t xml:space="preserve">Здравствуйте. Необходима литература по теме: Язык, социальное поведение и культура.
Здравствуйте, Галина Степановна. Предлагаем Вам библиографический список:
Книги
88.212.33; Б91 Бурлак, С. А. Происхождение языка : факты, исследования, гипотезы / С. Бурлак ; [Фонд некоммерч. прогр. "Династия"]. – Москва : Астрель : CORPUS, 2011. - 462 с. : ил. - (Элементы) (Династия). (1714036 - АБ)
81.0; В18 Вариативность в языке и коммуникации : сб. ст. / [Рос. гос. гуманитар. ун-т, Ин-т лингвистики; сост. и отв. ред.: Л. Л. Федорова]. - Москва : Изд. центр Рос. гос. гуманитар. ун-та, 2012. – 456 с. - Из содерж.: Современный московский студент: некоторые аспекты речевого портрета / И. И. Валуйцева. - С. 317-324 (1723824 - ХР)
81.411.2-00я9; К85 Крысин, Л. П. Язык в современном обществе : кн. для учащихся / Л. П. Крысин. - 2-е изд. – Москва : Рус. слово, 2012. - 206 с. : ил. - (Кладезь знаний). (1727706 - АБ)
Статьи
Валеева, А.Ф. Влияние урбанизации на языковое поведение жителей полиэтнического региона / А. Ф. Валеева // Социс. - 2002. - № 8. - С. 40-49.
Локтионова, Н. М. Агрессивность языковой среды как определяющий фактор языкового поведения / Н. М. Локтионова, О. А. Фомина // Вестник Московского государственного университета культуры и искусств. - 2014. - № 6. - С. 209-212.
Седых, А. П. Языковое поведение, конвенциональная семантика и национальные архетипы / А. П. Седых // Филологические науки. - 2004. - № 3. - С. 51-56.
Тощева, А. И. Наш язык - это важнейшая часть нашего общего поведения в жизни : по "Письмам о добром и прекрасном" Д. С. Лихачева. Письмо девятнадцатое - "Как говорить?" / А. И. Тощева // Русский язык: метод. газ. для учителей-словесников. - 2007. - 16-31 авг. (№ 16). - С. 19-20.
Флиер, А. Я. О природе культурного символа / А. Я. Флиер // Вестник Московского государственного университета культуры и искусств. - 2016. - № 1. - С. 51-57.
Флиер, А. Я. Предназначение культуры / А. Я. Флиер // Вестник Московского государственного университета культуры и искусств. - 2016. - № 3. - С. 24-32.
Электронный ресурс (с текстом документа можно поработать в залах каталогов и электронных ресурсов на 3-м этаже библиотеки)
Остякова, Г. А. Взаимосвязь языка, культуры и аутентичного речевого поведения [Электронный ресурс] / Остякова Г. А. // Труды Санкт-Петербургского государственного института культуры. - 2014. - Т. 202. - С. 28-30. - Режим доступа: http://elibrary.ru, регламентир. (17.01.2016).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2026-10-01T23:47:16+03:00</dcterms:created>
  <dcterms:modified xsi:type="dcterms:W3CDTF">2026-10-01T23:47:16+03:00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