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№8932 (Мурманск) от 5 февраля 2017
</w:t>
      </w:r>
    </w:p>
    <w:p>
      <w:pPr/>
      <w:r>
        <w:rPr/>
        <w:t xml:space="preserve">Здравствуйте! Подскажите пожалуйста "Общая средняя дальность перевозок угля  торговым флотом"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Книга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- 429 с. : ил., табл. (1764627 - ЧЗ)
Статья
Статистика работы морского транспорта // Морской флот. - 2008. - № 3. - С. 9-11.
Электронные ресурсы (с текстами документов можно поработать в залах каталогов и электронных ресурсов на 3-м этаже библиотеки)
Колбасникова, М. А. Прогнозирование перевозок в проектах и программах развития транспорта [Электронный ресурс] : дис. ... канд. экон. наук : 08.00.05 / Колбасникова Марина Андреевна. - Москва, 2015. - 142 с. - Режим доступа: http://diss.rsl.ru, регламентир. (07.02.2017).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 https://dlib.eastview.com, регламентир. (07.02.2017).
Транспорт [Электронный ресурс] // Транспорт и связь в России. – 2016. - № 1. - C. 30-85.  -  Режим доступа:  https://dlib.eastview.com/browse/doc/47920378, регламентир. (07.02.2017).
С уважением, главный библиограф центральной справочной службы Л.Ф.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2026-10-01T20:39:30+03:00</dcterms:created>
  <dcterms:modified xsi:type="dcterms:W3CDTF">2026-10-01T20:39:30+03:00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