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№8987 (Мурманск) от 17 февраля 2017
</w:t>
      </w:r>
    </w:p>
    <w:p>
      <w:pPr/>
      <w:r>
        <w:rPr/>
        <w:t xml:space="preserve">Список литературы по этой теме : "Особенности лечебного процесса пациентов кардиологического профиля в поликлинике."
Здравствуйте, Елена. См. ответы на запросы №№ 8986, 8984 в архиве выполненных справок «Виртуального библиографа».
С уважением, главный библиограф зала медицинской и естественно-научной литературы О. Ю. Серова.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2026-10-01T18:59:37+03:00</dcterms:created>
  <dcterms:modified xsi:type="dcterms:W3CDTF">2026-10-01T18:59:37+03:00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