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 () от 21 мая 2009
</w:t>
      </w:r>
    </w:p>
    <w:p>
      <w:pPr/>
      <w:r>
        <w:rPr/>
        <w:t xml:space="preserve">Помогите, пожалуйста, подобрать литературу для написания реферата по теме" Хрущёвское десятилетие "Оттепель"".
Здравствуйте, Елена. Предлагаем книги по этой теме посмотреть в ответе на запрос N 770.
Статьи
Пыжиков, А. В. Новое прочтение драматического эпизода отечественной политической истории / А. В. Пыжиков // Вестник Российской академии наук. - 2006. - Т. 76, N 5. - С. 457-461.
Пыжиков, А. В. Реформирование системы образования в СССР в период "оттепели" (1953-1964 гг.) / А. В. Пыжиков // Вопросы истории. - 2004. - N 9. - С. 95-104.
Семенов, Ю. К вопросу о преобразованиях в аграрной сфере в период "оттепели" / Ю. Семенов // Государственная служба. - 2007. - N 6. - C. 125-129.
Ямской, Н. Кремлевская сказка / Н. Ямской // Огонек. - 2006. - N 9. - С. 70-72.
Электронные ресурсы (с текстами документов можно поработать в Зале электронных ресурсов на 3-м этаже библиотеки)
Есешкин, М. М. Основные направления государственной деятельности Н. С. Хрущева (1953-1964 гг.) [Электронный ресурс] : ист. исслед. : дис. ... канд. ист. наук : 07.00.02 / Есешкин Михаил Михайлович. - Элетрон. дан. - М., 2007. - 256 с. : ил. - Режим доступа: http://diss.rsl.ru/diss.aspx?orig=/rsl01003000000/rsl01003317000/rsl01003317696/rsl01003317696.pdf, регламентир. (25.05.09). 
Ряполова, Е. Л. Общественно-политические и социокультурные процессы в годы хрущевской "оттепели" [Электронный ресурс] : 1953-1964 гг. : по материалам Кубани : дис. ... канд. ист. наук : 07.00.02 / Ряполова Елена Леонидовна. - Электрон. дан. - Краснодар, 2003. - 239 с. - Режим доступа: http://diss.rsl.ru/diss.aspx?orig=/rsl01002000000/rsl01002618000/rsl01002618089/rsl01002618089.pdf, регламентир. (25.05.09). 
С уважением, 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2026-10-18T04:30:33+03:00</dcterms:created>
  <dcterms:modified xsi:type="dcterms:W3CDTF">2026-10-18T04:30:33+03:00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