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№9026 (Мурманск) от 26 февраля 2017
</w:t>
      </w:r>
    </w:p>
    <w:p>
      <w:pPr/>
      <w:r>
        <w:rPr/>
        <w:t xml:space="preserve">Добрый день. Подскажите, пожалуйста: у меня имеется целый список литературы и различных ссылок на интернет ресурсы, информацию из которых я задействовал в своей научной работе. 
Возможно ли воспользоваться помощью библиографов и получить нормально-оформленный библиографический список из моего разрозненного набора ссылок и названий книг? Спасибо.
Здравствуйте, Михаил Андреевич. В соответствии с Перечнем платных услуг МГОУНБ, Вы можете заказать редактирование списка литературы при личном посещении зала каталогов (3-й этаж, тел. для справок: 45-48-35) или через электронную доставку документов для физических лиц на сайте нашей библиотеки:
Без уточнения библиографических данных С уточнением библиографических данных
1 название 1 название
5 руб.15 руб.
Или же бесплатно, воспользоваться службой "Виртуальный библиограф", отправив описание каждого интересующего Вас источника отдельным запросом.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2026-10-01T17:27:11+03:00</dcterms:created>
  <dcterms:modified xsi:type="dcterms:W3CDTF">2026-10-01T17:27:11+03:00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