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№9038 (Мурманск) от 1 марта 2017
</w:t>
      </w:r>
    </w:p>
    <w:p>
      <w:pPr/>
      <w:r>
        <w:rPr/>
        <w:t xml:space="preserve">Здравствуйте. Необходима литература для дипломной работы на тему "Трансформация информационной культуры молодежи в условиях компьютеризации: социологический анализ"
Здравствуйте, Марина. Выявить источники в соответствии с Вашей формулировкой, к сожалению, не удалось. Возможно, Вам будут полезны следующие издания:
Книги
78.6; В75 Воробьев, Г. Г. Твоя информационная культура / Г. Г. Воробьев. – Москва : Молодая гвардия, 1988. - 303 с. : ил. - (Молодежь: проблемы и перспективы). (1329990 - ЧЗ-Обяз.экз. 1331251 - АБ)
78.07я43; М42 Медиа- и информационная грамотность в обществах знания / М-во культуры Рос. Федерации, Федер. агентство по печати и массовым коммуникациям, Комис. Рос. Федерации по делам ЮНЕСКО, Рос. ком. Прогр. ЮНЕСКО "Информ. для всех", Межрегион. центр библ. сотрудничества ; [сост. Е. И. Кузьмин, А. В. Паршакова ; пер. материалов зарубеж. авт.: Ю. Д. Купцов и др.]. – Москва : МЦБС, 2013. - 379 с. : ил. (1732260 - ХР 1759684 - НМО)
74.489я43кр;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– Мурманск : Мурм. гос. гуманитар. ун-т, 2013. - 237 с. : ил., табл. – Из содерж.: Изучение уровня информационной грамотности студентов, обучающихся в вузах города Мурманска / Великанов К. В., Отделкин С. Д., Щукина А. В., Васюкевич В. В. – С. 98-104 ; Информационная культура в современном обществе / Васюкевич В. В., Ковальчук А. С. – С. 189-193. (1736911 - ХР-ООЭ 1736912 - ХР-ООЭ 1736913 - ХР-ООЭ)
Статьи
Тюлякова, О. Н. Медиапредпочтения студенческой молодежи региона / О. Н. Тюлякова // Регионология. - 2011. - № 1. - С. 157-164.
Живущие в Паутине: осознанный выбор или интернет-зависимость? // Университетская книга. - 2015. - № 6. - С. 34-38.
Электронные ресурсы (с текстами документов можно поработать в залах каталогов и электронных ресурсов на 3-м этаже библиотеки)
Голобородская, И. С. Роль современного развития рунета в формировании информационной культуры молодежи [Электронный ресурс] / Голобородская И. С. // Ученые записки Российского государственного социального университета. - 2009. - № 9. - С. 235-243. - Режим доступа: http://elibrary.ru, регламентир. (01.03.2017).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(01.03.2017).
Каргаполов, С. В. Информационная культура и менталитет современной молодежи [Электронный ресурс] / Каргаполов С. В. // Социально-гуманитарный вестник Прикаспия. - 2015. - № 2. - С. 28-33. - Режим доступа: http://elibrary.ru, регламентир. (01.03.2017).
Костова, Р. С. Информационная культура учащейся молодежи г. Тюмени [Электронный ресурс] / Костова Р. С. // Человеческий и профессиональный потенциал молодежи региона : материалы Всерос. науч.-практ. конф. молодых учен., аспирантов, студентов, Тюмень, 17 апр. 2013 г. – Тюмень, 2014. - С. 50-51. - Режим доступа: http://elibrary.ru, регламентир. (01.03.2017).
Ростовская, Н. А. Информационные технологии и массовая культура как источники трансформации семейных ценностей молодежи [Электронный ресурс] / Ростовская Н. А. // Вестник Нижегородского университета им. Н. И. Лобачевского. Серия: Социальные науки. - 2013. - № 2. - С. 48-52. - Режим доступа: http://elibrary.ru, регламентир. (01.03.2017).
Тарасова, О. Ю. Интенсивность внедрения новых информационных технологий в систему формирования физической культуры студенческой молодежи [Электронный ресурс] / Тарасова О. Ю., Козенко Е. Ю., Минасова Н. Р. // Новая наука: теоретический и практический взгляд. - 2016. - № 4, ч. 2. - С. 78-80. - Режим доступа: http://elibrary.ru, регламентир. (01.03.2017).
Тычкова, Т. В. Информационная культура как фактор социализации студенческой молодежи [Электронный ресурс] / Тычкова Т. В. // Вестник Поволжского института управления. - 2007. - № 12. - С. 51-56. - Режим доступа: http://elibrary.ru, регламентир. (01.03.2017).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2026-10-01T16:49:26+03:00</dcterms:created>
  <dcterms:modified xsi:type="dcterms:W3CDTF">2026-10-01T16:49:26+03:00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