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№9073 (Мурманск) от 8 марта 2017
</w:t>
      </w:r>
    </w:p>
    <w:p>
      <w:pPr/>
      <w:r>
        <w:rPr/>
        <w:t xml:space="preserve">Уважаемые библиографы, добрый день! Есть ли в библиотеке издание: Министерство образования и науки РФ Министерство культуры РФ Примерная рабочая программа учебного предмета Музыка Москва 2014
Здравствуйте, Ирина. В нашей библиотеке есть следующие издания:
Книги
74.268.5 ; И86 Искусство. Изобразительное искусство. Музыка. Искусство. 5-9 классы : метод. пособие : рекомендации по сост. рабочих прогр. - 3-е изд., пересмотр. - Москва : Дрофа, 2014. - 348 с. : табл. - Библиогр.: с. 220-223, в тексте и подстроч. примеч. (1748729 – ИСК)
74.202.2 ; П76 Примерная основная образовательная программа образовательного учреждения. Начальная школа / [сост. Е. С. Савинов]. - 2-е изд., перераб. - Москва : Просвещение, 2010. - 203 с. : табл. - (Стандарты второго поколения). (1696374 – ЧЗ)
74.268.53 ; У74 Усачева, В. О. Музыка : 5-7-е кл. : программа / [В. О. Усачева, Л. В. Школяр, В. А. Школяр]. - Москва : Вентана-Граф, 2013. - 93 с. + 1 электрон. опт. диск (CD-ROM). - (Алгоритм успеха) (ФГОС). (1748731 – ИСК)
Статья
Батырева, С. Ю. Рабочая программа учебного предмета "Музыка" / С. Ю. Батырева // Управление начальной школой. - 2010. - № 9. - С. 47-59.
Электронный ресурс (с текстом документа можно поработать в залах каталогов и электронных ресурсов на 3-м этаже библиотеки)
О примерной рабочей программе учебного предмета "Музыка" [Электронный ресурс] :  письмо Минобрнауки России от 11.09.2014 № 08-1253. – [Москва] : КонсультантПлюс, 2014. – Режим доступа: СПС «КонсультантПлюс» (09.03.2017).
Предлагаем библиографическое описание интересующего Вас издания:
Примерная рабочая программа учебного предмета «Музыка» [Электронный ресурс] / М-во образования и науки Рос. Федерации, М-во культуры Рос. Федерации. – Москва, 2014. - Режим доступа: http://www.uproviaz.ru/download/proghramma_uchitel_muzaka.pdf, свобод. (09.03.2017).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2026-10-01T15:30:15+03:00</dcterms:created>
  <dcterms:modified xsi:type="dcterms:W3CDTF">2026-10-01T15:30:15+03:00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