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 () от 25 мая 2009
</w:t>
      </w:r>
    </w:p>
    <w:p>
      <w:pPr/>
      <w:r>
        <w:rPr/>
        <w:t xml:space="preserve">Научная литература по теме "ОТ ПЕРЕСТРОЙКИ К РАСПАДУ СССР", вышедшая с 2007 по 2009 гг.
Здравствуйте, Василий. Предлагаем следующие издания по Вашей теме:
Книги
65.03(2) ; Г14 Гайдар, Е. Т. Гибель империи : уроки для соврем. России / Е. Гайдар. - 2-е изд., испр. и доп. - М. : РОССПЭН, 2007. - 447 с. : ил. - Библиогр. в подстроч. примеч. (1642972 - ХР ; 1643227 - АБ ; 1648462 - ЧЗ ; 1648463 - АБ)
63.3(2)63 ; П35 Пихоя, Р. Г. Москва. Кремль. Власть. Две истории одной страны : Россия на изломе тысячелетий, 1985-2005 / Р. Пихоя. - М. : Русь-Олимп [и др.], 2007. - 551 с. - (Новейшая история. Особый взгляд). (1665708 - ХР)
63.3(2)64 ; Р76 Российское государство: вчера, сегодня, завтра / Фонд "Либер. миссия" ; под общ. ред. И. М. Клямкина. – М. : Новое изд-во, 2007. - 621 с. (1655343 - ЧЗ ; 1667828 – ХР)
63.3(2)64 ; С89 Судьба России: вектор перемен : материалы междунар. науч. конф. / [редкол.: Р. Г. Пихоя и др.]. – М. : Акад. проект ; Екатеринбург : Урал. Центр Б. Н. Ельцина, 2007. - 540 с. - Библиогр. в подстроч. примеч. (1651831 - ХР ; 1655318 – АБ)
Статьи
Витенберг, Б. М. "От беззаветного людоедства к не менее беззаветному либерализму" : заметки на полях кн. о перестройке / Б. М. Витенберг // Новое литературное обозрение. - 2007. - N 2. - С. 745-752. 
Волгин, Е. И. Некоторые аспекты производственно-хозяйственной деятельности КПСС (1990-1991 гг. ) / Е. И. Волгин // Вестник Московского университета. Сер. 8, История. - 2007. - N 2. - С. 30-43. - Библиогр. в сносках.
Волосков, И. В. Перестройка и источники трансформационных изменений / И. В. Волосков // Власть. - 2008. – N 8. - С. 113-115. - Библиогр. в сносках.
Полынов, М. Ф. Экономические предпосылки перестройки в СССР / М. Ф. Полынов // Вестник Санкт-Петербургского университета. Сер. 2, История. - 2007. - Вып. 3. - С. 95-107. - Библиогр. в примеч.
Прохорова, И. Д. Недавнее прошлое как вызов историку : на правах вступит. заметки / И. Прохорова // Новое литературное обозрение. - 2007. - N 1. - С. 9-16. - Библиогр. в сносках.
Шадрин, А. Ю. Государственный интерес в политике и судьба страны во второй половине XX века / А. Ю. Шадрин // Преподавание истории в школе. - 2008. - N 9. - С. 29-40.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2026-10-18T04:31:52+03:00</dcterms:created>
  <dcterms:modified xsi:type="dcterms:W3CDTF">2026-10-18T04:31:52+03:00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