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№9240 (Волгоградская область) от 14 апреля 2017
</w:t>
      </w:r>
    </w:p>
    <w:p>
      <w:pPr/>
      <w:r>
        <w:rPr/>
        <w:t xml:space="preserve">Добрый день, уважаемые коллеги! Помогите, пожалуйста подобрать литературу по теме курсовой работы "Публичная библиотека как институт по продвижению чтения". Заранее спасибо.
Здравствуйте, Ирина.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78.07; П44 Поддержка и развитие чтения: тенденции и проблемы : (по итогам пяти лет реализации Нац. прогр. поддержки и развития чтения в России) : [сб. ст. / ред.-сост. Е. И. Кузьмин, А. В. Паршакова]. - Москва : Межрегион. центр библ. сотрудничества, 2011. - 215 с. : ил., табл. - (Homo sapiens, homo legens). (1711498 – НМО; 1749867 – НМО)
78.38; С79 Степанова, А. С. Региональные центры книги и чтения в России / Степанова А. С., Ялышева В. В. ; М-во культуры Рос. Федерации, Межрегион. центр библ. сотрудничества. - Москва : Межрегион. центр библ. сотрудничества, 2010. - 170 с. : табл. - Библиогр.: с. 120-125 и в подстроч. примеч. (1699837 – НМО; 1759220 – ХР)
78.07; Ч-69 Читающая Россия на рубеже тысячелетий : по материалам исслед. проекта «Чтение в библиотеках России» : науч. очерки / [Л. В. Глухова и др. ; науч. ред.: С. А. Басов, Ю. В. Зобнин] ; Рос. нац. б-ка. - Санкт-Петербург : Рос. нац. б-ка, 2014. – 328 с. : ил. (1754854 – НМО)
Статьи
Абдеева, Я. Единственное место, где можно жить! / Я. Абдеева, Р. Акжигитова // Современная библиотека. - 2016. - № 4. - С. 88-91 : фот.
Бакейкин, С. Д. Межрегиональный центр библиотечного сотрудничества - публичным библиотекам: проекты, мероприятия, издания / С. Д. Бакейкин // Информационный бюллетень Российской библиотечной ассоциации. - 2016. - № 77. - С. 23-27.
Добрынина, Н. Е.  «Национальная программа поддержки и развития чтения» на втором этапе реализации / Н. Е. Добрынина // Библиотечное дело – XXI век. - 2013. - Вып. 1 (24). - С. 6-20.- Библиогр.: с. 19-20 (23 назв.).
Калашникова, Т. Ю. Детские библиотеки и детское чтение : моск. вариант / Т. Ю. Калашникова // Информационный бюллетень Российской библиотечной ассоциации. - 2016. - № 77. - С. 90-92.
Кубракова, Т. Интернет повышает наш авторитет : традиционные и новые методики популяризации чтения / Т. Кубракова // Библиополе. - 2016. - № 4. - С. 47-51 : фот.
Мадьярова, М. Ах, фестиваль, фестиваль. Продвигаем чтение вместе / М. Мадьярова // Библиотечное дело.- 2014.- № 11.- С. 40-44.
Роева, Н. «Читаем вкусно! Играем грамотно! Живем ярко!»/ Н. Роева // Современная библиотека. - 2016. - № 1. - С. 14-17 : фот.
Царегородцева, Н. Акции: их формы, содержание и цели / Н. Царегородцева // Библиотека. - 2014. - № 9. - С. 11-14: 7 фот.
Ялышева, В. В. Библиотеки и чтение в контексте культурного форума / В. В. Ялышева, И. В. Эйдемиллер // Университетская книга. - 2017.- № 1.- С. 24-29: фот.
С уважением, главный библиотекарь научно-методического отдела Шуличенко И. 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2026-10-01T09:08:02+03:00</dcterms:created>
  <dcterms:modified xsi:type="dcterms:W3CDTF">2026-10-01T09:08:02+03:00</dcterms:modified>
</cp:coreProperties>
</file>

<file path=docProps/custom.xml><?xml version="1.0" encoding="utf-8"?>
<Properties xmlns="http://schemas.openxmlformats.org/officeDocument/2006/custom-properties" xmlns:vt="http://schemas.openxmlformats.org/officeDocument/2006/docPropsVTypes"/>
</file>