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 () от 27 мая 2009
</w:t>
      </w:r>
    </w:p>
    <w:p>
      <w:pPr/>
      <w:r>
        <w:rPr/>
        <w:t xml:space="preserve">Список литературы на тему "Гуманитарное образование и проблемы нравственности."
Здравствуйте, Анастасия. Предлагаем статьи из периодических изданий:
Андреев, А. Гуманитарное образование: очередной кризис / А. Андреев // Высшее образование в России. - 2004. – N 7. - С. 95-103.
Бондарь, А. Наполняя духом сотрудничества и сотворчества / А. Бондарь // Высшее образование в России. - 2004. - N 9. - С. 86-89.
Куликова, Т. О смысле образования (взгляд из провинции) / Т. Куликова // Высшее образование в России. - 2004. - N 6. - С. 152-155. - Библиогр.: с. 155 (8 назв.).
Метлик, И. В. Изучение религий и воспитание учащихся в современной российской школе / И. В. Метлик // Педагогика. - 2008. - N 9. - С. 51-61. - Библиогр.: с. 61 (15 назв.).
Морозов, А. В. Духовно-нравственное и патриотическое воспитание студентов средствами учебных дисциплин гуманитарного цикла / А. В. Морозов // Среднее профессиональное образование. - 2007. - N 9. - С. 13-14.
Розов, Н. Ценности гуманитарного образования / Н. Розов // Высшее образование в России. - 1996. – N 1. – С. 85-90.
Садовничий, В. А. Гуманитарное образование в России : мысли вслух / В. А. Садовничий // Вестник Московского Университета. Сер. 20, Педагогическое образование. - 2007. – N 2. - С. 11-26.
Симонова, С. Актуальность духовного / С. Симонова // Высшее образование в России. - 2008. - N 7. - С. 130-134. - Библиогр.: с. 134 (3 назв.).
Чернов, В. Воспитание в вузе: роль гуманитарных дисциплин / В. Чернов // Высшее образование в России. - 2006. - N 9. - С. 147-149.
Ярмакаев, И. Ценности и смыслы гуманитарного образования / И. Ярмакаев // Alma Mater : вестник высшей школы. – 2006. – N 2. - С. 40-42.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2026-10-18T03:40:10+03:00</dcterms:created>
  <dcterms:modified xsi:type="dcterms:W3CDTF">2026-10-18T03:40:10+03:00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