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№930 () от 28 мая 2009
</w:t>
      </w:r>
    </w:p>
    <w:p>
      <w:pPr/>
      <w:r>
        <w:rPr/>
        <w:t xml:space="preserve">Необходима научная литература по теме "Оценка кредитоспособности заемщика"
Здравствуйте, Виктория. Предлагаем литературу по Вашему запросу:
Книги
65.262.2я73; Е62 Ендовицкий, Д. А. Анализ и оценка кредитоспособности заемщика : [учеб.-практ. пособие для студентов высш. учеб. заведений] / Д. А. Ендовицкий, И. В. Бочарова. - 2-е изд., стер. – М. : КноРус, 2008. - 263 с. : ил. (1667295 - ЧЗ)
65.262.10я73; Л13 Лаврушин, О. И. Банковское дело: современная система кредитования : [учеб. пособие для студентов, обучающихся по специальности "Финансы и кредит"] / О. И. Лаврушин, О. Н. Афанасьева, С. Л. Корниенко ; под ред. О. И. Лаврушина ; Финансовая акад. при Правительстве Рос. Федерации. - 4-е изд., стер. – М. : КноРус, 2008. - 259 с. : ил., табл. (1667257 - ЧЗ ; 1667258 - АБ ; 1667259 - АБ)
Статьи
Бондаренко, С. В. Сравнительный анализ методик оценки кредитоспособности заемщика / С. В. Бондаренко, Е. А. Сапрунова // Финансы и кредит. - 2008. - N 24. - С. 12-17.
Герасимова, Е. Б. Комплексный анализ кредитоспособности заемщика / Е. Б. Герасимова // Финансы и кредит. - 2005. - N 4. - С. 21-29.
Евсеева, А. Ю. Оценка кредитоспособности организации-заемщика / А. Ю. Евсеева // Налоговое планирование. - 2005. - N 3. - С. 25-29.
Клементьев, В. А. Совершенствование формы заявления-анкеты заемщика в целях снижения рисков потребительского кредитования / В. А. Клементьев // Финансы и кредит. - 2008. - N 28. - С. 35-39.
Соколова, Н. А. Оценка кредитоспособности заемщика: что интересует банк / Н. А. Соколова // Бухгалтерский учет. - 2008. - N 11. - С. 58-63.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2026-10-18T03:38:18+03:00</dcterms:created>
  <dcterms:modified xsi:type="dcterms:W3CDTF">2026-10-18T03:38:18+03:00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