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№9351 (Мурманск) от 28 мая 2017
</w:t>
      </w:r>
    </w:p>
    <w:p>
      <w:pPr/>
      <w:r>
        <w:rPr/>
        <w:t xml:space="preserve">Здравствуйте, помогите с подбором литературных источников для выпускной квалификационной работы по теме "Формирование первоначального опыта работы с простыми информационными объектами: рисунок, текст".
Тема относится к занятиям по информатике (технологии) в начальной школе во внеурочное время.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Книги
74.261.63 ; И74 Информатика : 2-11-е кл. : внекл. мероприятия, неделя информатики / Изд-во "Учитель" ; авт.-сост. А. Г. Куличкова. - Волгоград : Учитель, 2010. - 152 с. : ил. - (В помощь преподавателю) (В помощь преподавателю информатики). - Библиогр. и интернет-ресурсы: с. 150. (1689259 – АБ)
74.261.63 ; К51 Клуб веселых информатиков : занимат. уроки, внекл. мероприятия / Изд-во "Учитель" ; авт.-сост.: Л. Н. Горбунова, Т. П. Лунина. - Волгоград : Учитель, 2009. - 113 с. : ил. - (Внеклассная работа в школе). - Библиогр.: с. 111-112 (21 назв.). (1689349 – АБ)
Статьи
Баракина, Т. В. Формирование навыков работы в текстовом редакторе у младших школьников / Т. В. Баракина // Информатика и образование. - 2008. - № 1. - С. 89-99.
Батршина, Г. С. Способы и средства развития логического мышления младших школьников : [разраб. урока информатики по созданию рис. в граф. редакторе] / Г. С. Батршина // Начальная школа. - 2012. - № 4. - С. 91-93 : рис. - Библиогр.: с. 93 (3 назв.).
Грошева, Е. Новогоднее меню... : информатика. 4 кл. : [тема урока "Текстовый редактор. Создание текстов"] / Е. Грошева // Начальная школа : метод. газ. для учителей нач. шк. - 2009. - 1-15 дек. (№ 23). - С. 21-24 : ил.
Дуванов, А. А. Алгоритмы редактирования текста : [в курсе информатики для мл. школьников "Азбука Роботландии"] / А. А. Дуванов, Н. Д. Шумилина // Информатика. - 2012. - № 8 (сентябрь). - С. 26-41 : ил.
Дуванов, А. А. Азбука 3: роботландский зоопарк исполнителей : [конструирование рис.] / А. А. Дуванов, Н. Д. Шумилина // Информатика - Первое сентября. - 2014. - № 10. - С. 4-16 : фот., рис., табл.
Елизова, Н. А. Практические задания для самостоятельной работы учащихся в графическом редакторе Paint / Н. А. Елизова // Информатика и образование. - 2009. - № 8. - С. 92-101.
Михайлина, Е. В. Формирование понятия "объект" на уроках информатики в начальной школе / Е. В. Михайлина // Информатика и образование. - 2011. - № 3. - С. 57-62. - Библиогр.: с. 62 (5 назв.).
Муллоджанова, Ю. А. Урок в IV классе на тему "Действия с фрагментом рисунка в графическом редакторе" : [из опыта работы учителя информатики в номинации "Нетрадиц. урок информатики в нач. шк."] / Ю. А. Муллоджанова // Информатика и образование : ежемес. науч.-метод. журн. - 2005. - № 9. - C. 42-49.
Раскина, И. И. Интегративное обучение младших школьников технологии работы в графическом редакторе Paint / И. И. Раскина, Н. В. Федяинова // Информатика и образование. - 2005. - № 3. - С. 64-69. - Библиогр.: 4 назв.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Инновационные педагогические технологии : сб. науч. тр. / [НГГУ]. - Нижневартовск : Изд-во Нижневарт. гос. гуманитар. ун-та, 2009. - 223 с. : ил., табл., цв. ил. - Библиогр. в конце ст. – Из содерж.: Формирование навыков структурирования текста у обучающихся начальной школы в условиях реализации межпредметных связей : [использование информатики и средств информ. технологий ] / З. В. Семенова, Н. А. Сапрыкина, Т. В. Яцюк. - С. 185-196.
Маркушевич, М. В. Формирование ИКТ-компетентности младших школьников в области работы с текстовой информацией с использованием текстового редактора OPENOFFICE WRITER / М. В. Маркушевич // Информатика в школе : науч.-практ. журн. - 2014. - № 10 (103). - С. 34-46.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2026-10-01T04:32:33+03:00</dcterms:created>
  <dcterms:modified xsi:type="dcterms:W3CDTF">2026-10-01T04:32:33+03:00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