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№9415 (Мурманск) от 10 июля 2017
</w:t>
      </w:r>
    </w:p>
    <w:p>
      <w:pPr/>
      <w:r>
        <w:rPr/>
        <w:t xml:space="preserve">Уважаемые библиографы, есть ли в свободном доступе издание:Лежнина А А Психологическая компетентность как условие успешности  профессиональной деятельности педагога
Здравствуйте, Ирина. К сожалению, интересующего Вас издания выявить не удалось. Возможно, Вам пригодится следующее издание:
Лазаренко, Л. А. Психологическая компетентность как детерминанта профессиональной успешности преподавателя высшей школы [Электронный ресурс] : дис. ... канд. психол. наук : 19.00.07 / Лазаренко Лариса Анатольевна ; [место защиты: Сев.-Кавказ. гос. техн. ун-т]. - Ставрополь, 2008. - 187 с. : ил. – Режим доступа: http://sigla.rsl.ru/, регламентир. (11.07.2017).
С текстом документа можно поработать в зале электронных ресурсов на 3-м этаже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2026-10-01T02:21:02+03:00</dcterms:created>
  <dcterms:modified xsi:type="dcterms:W3CDTF">2026-10-01T02:21:02+03:00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