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№9427 (Мурманск) от 15 июля 2017
</w:t>
      </w:r>
    </w:p>
    <w:p>
      <w:pPr/>
      <w:r>
        <w:rPr/>
        <w:t xml:space="preserve">Уважаемые библиографы, есть ли свободный доступ к работе авторов:С.Н. Башинова,  Р.И. Латыпова Психологическая компетентность  воспитателей в профессиональной деятельности ?
Здравствуйте, Ирина. Предлагаем библиографическое описание электронной версии статьи:
Башинова, С. Н. Психологическая компетентность воспитателей в профессиональной деятельности  [Электронный ресурс] / С. Н. Башинова, Р. И. Латыпова // Психолого-педагогические проблемы личности и социального взаимодействия : материалы II междунар. науч.-практ. конф. 15–16 мая 2011 г. – Пенза ; Шадринск ; Ереван, 2011. – С. 286-288. – Режим доступа: http://sociosphera.com/files/conference/2011/k-22-5-11.pdf, свободный (06.07.2017).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2026-10-01T01:30:38+03:00</dcterms:created>
  <dcterms:modified xsi:type="dcterms:W3CDTF">2026-10-01T01:30:38+03:00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