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 () от 4 июня 2009
</w:t>
      </w:r>
    </w:p>
    <w:p>
      <w:pPr/>
      <w:r>
        <w:rPr/>
        <w:t xml:space="preserve">Помогите, пожалуйста, найти литературу по теме "Третьеиюньская монархия и Столыпинские реформы", опубликованную с 2007 г.
Здравствуйте, Полина. Предлагаем Вам библиографический список:
Книги
63.3(2)53-8; К12 Кабытов, П. С. П. А. Столыпин: последний реформатор Российской империи / П. С. Кабытов ; Рос. акад. наук, Ин-т рос. истории, Поволж. фил. - 2-е изд., испр. и доп. – М. : РОССПЭН, 2007. - 189 с.  (1653926 - ХР)
67.401.0-1я73; М92 Мухаев, Р. Т. История государственного управления в России / Р. Т. Мухаев. – М. : ЮНИТИ : ЮНИТИ-Дана, 2007. - 607 с. (1653661 - ЧЗ ; 1653662 - АБ)
Статьи
Алексеев, А. Особенности реформ в "Серебряном веке" / А. Алексеев // Наука и жизнь. - 2007. - N 3. - С. 56-63 ; N 4. - С. 48-57.
Власов, В. И. Роль исполнительной власти в процессе стабилизации внутриполитической обстановки в государстве : (к 100-летию установления в России третьеиюньской монархии) / В. И. Власов // Юридический мир. - 2008. - N 3. - С. 63-66.
Козлов, С. С. Столыпинская аграрная реформа: идеологическая основа и эволюционный характер / С. С. Козлов // История государства и права. - 2009. - N 3. - С. 26-29.
С уважением, главный библиограф Управления информационного обслуживания О. Ю. Серова.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2026-10-18T02:39:42+03:00</dcterms:created>
  <dcterms:modified xsi:type="dcterms:W3CDTF">2026-10-18T02:39:42+03:00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