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№9502 (Мурманск) от 27 августа 2017
</w:t>
      </w:r>
    </w:p>
    <w:p>
      <w:pPr/>
      <w:r>
        <w:rPr/>
        <w:t xml:space="preserve">Уважаемые библиографы, есть ли информация о публикации: АА Руднева "новое качество дошкольного образования и готовность системы ДПО к развитию кадрового потенциала""
Здравствуйте, Ирина. Предлагаем библиографическое описание интересующей Вас статьи:
Руднева, А. А. Новое качество дошкольного образования и готовность системы ДПО к развитию кадрового потенциала [Электронный ресурс] / А. А. Руднева // Непрерывное образование: XXI век : науч. электрон. журн. - Электрон. дан. – 2016. - Вып. 4. - Режим доступа: http://dx.doi.org/10.15393/j5.art.2016.3325, свободный (28.08.2017).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2026-09-30T23:08:36+03:00</dcterms:created>
  <dcterms:modified xsi:type="dcterms:W3CDTF">2026-09-30T23:08:36+03:00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