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 () от 5 июня 2009
</w:t>
      </w:r>
    </w:p>
    <w:p>
      <w:pPr/>
      <w:r>
        <w:rPr/>
        <w:t xml:space="preserve">Здравствуйте!Необходима литература по теме "Россия в эпоху "дворцовых переворотов",вышедшая за последние 3 года.Заранее благодарю.
Здравствуйте, Татьяна. Предлагаем статьи из периодических изданий за интересующий Вас период:
Аннинский, Л. Перевороты. Школа устойчивости? / Лев Аннинский // Родина. - 2009. - N 2. - С. 110.
Артамонов, Денис Террористы и тираноборцы в России эпохи декабристов / Д. Артамонов // Звезда. - 2008. - N 10. - С. 89-103.
Петрухинцев, Н. Невидная эпоха, или Как нам устаканить Россию / Николай Петрухинцев // Родина. - 2009. - N 2. - С. 3-6.
Репин, Н. "Безвременье" в торговле? : своеобразие внешнеторговой политики в "эпоху дворцовых переворотов" / Николай Репин // Родина. - 2009. - N 2. - С. 43-45.
Смирнов, Ю. Воины, царедворцы, "преторианцы"... : русские гвардейцы в петровское время и "эпоху дворцовых переворотов" / Юрий Смирнов // Родина. - 2009. - N 2. - С. 36-42.
Черкасов, П. Опасные связи / Петр Черкасов : Маркиз де ла Шетарди и дворцовая "революция" 1941 года // Родина. - 2009. - N 2. - С. 16-21.
Черников, С. Генералы Елизаветы Петровны : не пора ли развеять миф о патриотическом перевороте? / Сергей Черников // Родина. - 2009. - N 2. - С. 93-96.
Электронный ресурс (с текстом следующей статьи можно поработать в Зале электронных ресурсов на 3-м этаже библиотеки)
Плотников, А. Б. Акты ограничения самодержавной власти и политические проекты в России в 1730 году: итоги источниковедческого изучения [Электронный ресурс]/ А. Б. Плотников // Российская история. - Электрон. дан. - 2008. - N 6. - C. 117-130. - Режим доступа: http://www.ebiblioteka.ru/searchresults/article.jsp?art=11&amp;id=19316725, регламентир. (06.06.09).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2026-10-18T02:32:53+03:00</dcterms:created>
  <dcterms:modified xsi:type="dcterms:W3CDTF">2026-10-18T02:32:53+03:00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