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 () от 7 июня 2009
</w:t>
      </w:r>
    </w:p>
    <w:p>
      <w:pPr/>
      <w:r>
        <w:rPr/>
        <w:t xml:space="preserve">Здравствуйте! Подскажите, пожалуйста, литературу по теме "Начало христианизации Руси", вышедшую после 2007 г. Заранее благодарю.
Здравствуйте, Юрий. Предлагаем следующие издания по Вашей теме:
Книги
63.3(2)41 ; К59 Козырева, А. А. Тайны Крещения Руси : [для сред. и ст. шк. возраста] / А. Козырева ; [худож. В. Г. Алексеев]. - М. : Оникс, 2007. - 381 с. : ил. - (Библиотека открытий). (1648527 - ХР ; 1652132 - АБ ; 1653477 - АБ ; 1653478 - АБ)
86.372 ; Л33 Лебедев, А. П. "Великий и в малом..." : исслед. по истории Рус. Церкви и развития рус. церков.-ист. науки / А. П. Лебедев. - Изд. 2-е, испр. - СПб : Изд-во Олега Абышко, 2008. - 382 с. : ил. - (Библиотека христианской мысли. Исследования). - Библиогр. в тексте и в подстроч. примеч. (1664531 - ХР ; 1664532 - АБ)
63.3(2)41 ; Ф92 Фроянов, И. Я. Загадка крещения Руси / И. Фроянов. - М. : Алгоритм, 2007. - 332 с. - (Древнейшая история Руси). - Библиогр. в примеч. в конце гл. (1667914 - ХР)
Статьи
Кабаченко, А. П. Теократические тенденции в Древней Руси XI-XV вв. / А. П. Кабаченко, Е. В. Климов // Вестник Московского университета. Сер. 12, Политические науки. - 2008. - N 6. - С. 34-44. - Библиогр. в сносках.
Фасгиев, Т. А. Эволюция идеологических основ Древнерусского государства на рубеже Х-XI вв. / Т. А. Фасгиев // Право и политика. - 2008. - N 8. - С. 1969-1978.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2026-10-18T01:39:32+03:00</dcterms:created>
  <dcterms:modified xsi:type="dcterms:W3CDTF">2026-10-18T01:39:32+03:00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