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 () от 7 июня 2009
</w:t>
      </w:r>
    </w:p>
    <w:p>
      <w:pPr/>
      <w:r>
        <w:rPr/>
        <w:t xml:space="preserve">Здравствуйте! Помогите, пожалуйста, с поиском литературы по теме: "Национальный вопрос и поиски его решения в СССР", вышедшей в период 2007-2009 гг. Заранее спасибо.
Здравствуйте, Илья. Предлагаем библиографический список:
Книги
63.3(2)6я73 ; М90 Мунчаев, Ш. М. История Советского государства / Ш. М. Мунчаев, В. М. Устинов. - 2-е изд., доп. и перераб. – М. : НОРМА, 2008. - 719 с. - Библиогр. в подстроч. примеч. (1663331 – ХР ; 1665602 – ЧЗ)
63.3(2)6 ; К58 Кожинов, В. В. Россия. Век XX-й / Вадим Кожинов. – М. : Эксмо : Алгоритм, 2008. – 1038 с. - (Классика русской мысли). - Библиогр. в подстроч. примеч. (1670571 – ХР)
Статьи  
Базарова, В. В. Коренизация государственного аппарата в Бурят-Монголии как опыт национальной политики в 1920-1930-х гг. / В. В. Базарова // Власть. -  2008. - N 7. - С. 53-55.
Вдовин, А. "Низкопоклонники" и "космополиты" / А. Вдовин // Наш современник. – 2007. - N 1. - С. 173-183.
Об идеологической компании по воспитанию народов СССР в духе советского патриотизма.
Никитин, В. С надеждой... / Валентин Никитин // Наука и религия. - 2007. - N 12. - С. 3.
О национальных отношениях в Советском Союзе.
Филиппов, В. Р. Теоретико-методологические основания "советской теории этноса" / В. Р. Филлипов // Федерализм. – 2007. - N 1. - С. 49-74.
Чеботарева, В. Г.  И. В. Сталин и партийно-советские национальные кадры / В. Г. Чеботарева // Вопросы истории. – 2008. - N 7. - С. 3-25.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2026-10-18T01:39:12+03:00</dcterms:created>
  <dcterms:modified xsi:type="dcterms:W3CDTF">2026-10-18T01:39:12+03:00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