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 () от 7 июня 2009
</w:t>
      </w:r>
    </w:p>
    <w:p>
      <w:pPr/>
      <w:r>
        <w:rPr/>
        <w:t xml:space="preserve">Здравствуйте! Помогите с поиском литературы по теме: "Индустриализация в СССР", вышедшей после 2007. Заранее спасибо.
Здравствуйте, Вячеслав. Предлагаем следующие издания по Вашей теме:
Книги
63.3(2)6я73 ; М90 Мунчаев, Ш. М. История Советского государства / Ш. М. Мунчаев, В. М. Устинов. - 2-е изд., доп. и перераб. - М. : НОРМА, 2008. - 719 с. - Библиогр. в подстроч. примеч. (1663331 - ХР ; 1665602 - ЧЗ)
63.3(2)614 ; Т99 "Тянут с мужика последние жилы..." : налоговая политика в деревне (1928-1937 гг.) : сб. док. и материалов / М-во культуры и массовых коммуникаций Рос. Федерации, Федер. архив. агентство, Рос. гос. арх. экономики ; [сост.: Н. Е. Глущенко и др. ; редкол.: Н. А. Ивницкий и др.]. - М. : Собрание, 2007. - 636 с. - Библиогр.: с. 580 (10 назв.), с. 551-579 (142 назв.), в коммент. к док.: с. 581-598 и в подстроч. примеч. (1655207-ХР) 
Статьи
Гайдар, Е. Уничтожение 7 миллионов крестьян, рабский труд заключенных ГУЛАГа, изъятие ресурсов сельского хозяйства - такова цена сталинской индустриализации / Е. Гайдар // Новое время. - 2007. - N 39. - С. 32-35.
Голанд, Ю. Неоконченный кризис / Ю. Голанд // Эксперт. - 2009. - N 1, спец. вып. - С. 54-59.
Кавторин, В. Уроки революции, невыученные или непонятные? : диалог в письмах / В. Кавторин, В. Чубинский // Нева. - 2007. - N 11. - С. 165-190. - Библиогр. в тексте.
Сахаров, А. Н. 1930: год "коренного перелома" и начала Большого террора / А. Н. Сахаров // Вопросы истории. - 2008. - N 9. - С. 40-69. - Библиогр. в примеч.
Тасиц, Н. А. Государственная политика СССР в сфере науки. 1929-1941 / Н. А. Тасиц // Свободная мысль. - 2008. - N 1. - С. 129-142. - Библиогр. в примеч.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2026-10-18T01:39:41+03:00</dcterms:created>
  <dcterms:modified xsi:type="dcterms:W3CDTF">2026-10-18T01:39:41+03:00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