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 () от 7 июня 2009
</w:t>
      </w:r>
    </w:p>
    <w:p>
      <w:pPr/>
      <w:r>
        <w:rPr/>
        <w:t xml:space="preserve">Здравствуйте! Помогите с поиском литературы по теме: "Начало процесса десталинизации. Политическое развитие СССР при Н.С. Хрущеве", вышедшей после 2007. Заранее спасибо.
Здравствуйте, Вячеслав. Предлагаем Вам список литературы:
Книги
63.3(2)я73 ; И90 История и культура Отечества : [учеб. пособие для студентов техн. вузов] / под ред. В. В. Гуляевой. – М. : Академ. проект : Трикста, 2007. - 749 с. - (Gaudeamus) (Учебное пособие для вузов). - Библиогр.: с. 738-743. (1649639 - АБ)
63.3(2)63 ; Л86 Лурье, Л. 1956 год. Середина века: [сенсационные свидетельства очевидцев: Сергей Хрущев, Рада Аджубей, Эдуард Шеварнадзе и др.] / Л. Лурье, И. Малярова. – СПб. ; М. : Нева, 2007. - 634 с. : ил. (1651471 - ХР)
63.3(2)63 ; Р32 Региональная политика Н. С. Хрущева. ЦК КПСС и местные партийные комитеты 1953-1964 гг. / [Моск. гос. ун-т им. М. В. Ломоносова, Фак. гос. упр. и др.] ; сост. : О. В. Хлевнюк [и др.]. – М. : РОССПЭН, 2009. - 773 с. - (Серия "Документы советской истории" / редкол.: Andrea Graziosi, О. В. Хлевнюк (отв. ред.) и др.). - Избр. библиогр.: с. 772-793, в подстроч. примеч. и в тексте. (1671641 – ХР)
Статьи
Головатенко, А. Советский Союз в 1939-1991 годах : ст. 7. Попытки реформ (к. 1950-х - нач. 1980-х гг.) / А.Головатенко // История : науч.-метод. газ. для учителей истории и обществоведения. - 2007. - 15-28 февр. (N 4). - С. 30-36.
Сенявский, А. С. ХХ съезд КПСС в контексте минувшего века / А. С. Сенявский // Преподавание истории и обществознания в школе. - 2007. - N 1. - С. 61-66.
Дубинин, Ю. О "Европе от Атлантики до Урала" / Ю. Дубинин // Россия в глобальной политике. - 2007. - N 5. - С. 155-160.
Скутнев, А. В. "Доктрина Хрущева" против "доктрины Эйзенхауэра" (весна-лето 1960 г.) / А. В. Скутнев // Вопросы истории. - 2008. - N 3. - С.143-147. - Библиогр. в примеч.
Шейнис, В. Л. "Основной закон развитого социализма": эскиз на фоне эпохи / В. Л. Шейнис // Свободная мысль. - 2007. - N 9. - С. 148-157.
Электронные ресурсы (с текстами документов можно поработать в Зале электронных ресурсов на 3-м этаже библиотеки)
Зубков, С. А. Формирование международного имиджа Н. С. Хрущева : 1955-1964 гг. [Электронный ресурс] : дис. ... канд. ист. наук : 07.00.02 / Зубков Сергей Александрович ; Моск. гос. ун-т им. М. В. Ломоносова. – Электрон. дан. – М., 2007. – Режим доступа: http://diss.rsl.ru/, регламентир. (08.06.09).
Есешкин, М. М. Основные направления государственной деятельности Н. С. Хрущева (1953-1964 гг.) : ист. исслед. [Электронный ресурс] : дис. ... канд. ист. наук : 07.00.02 / Есешкин Михаил Михайлович. - Электрон. дан. – М., 2007. - Режим доступа: http://diss.rsl.ru/, регламентир. (08.06.09).
Поползунов, Ю. А. Н. С. Хрущев как политический лидер [Электронный ресурс] : дис. ... канд. полит. наук : 23.00.02 / Поползунов Юрий Александрович. - Электрон. дан. – М., 2003. - Режим доступа: http://diss.rsl.ru/, регламентир. (08.06.09).
См. также ответы на запросы: 714, 770, 994, 1014.
С уважением, главный библиограф Управления информационного обслуживания Е. В. Пустынникова.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2026-10-18T01:39:33+03:00</dcterms:created>
  <dcterms:modified xsi:type="dcterms:W3CDTF">2026-10-18T01:39:33+03:00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