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№9717 (Мурманск) от 7 ноября 2017
</w:t>
      </w:r>
    </w:p>
    <w:p>
      <w:pPr/>
      <w:r>
        <w:rPr/>
        <w:t xml:space="preserve">Здравствуйте! Необходимы статьи, книги, монографии с 2011 года и далее по теме: "Особенности познавательного развития младших школьников с ОНР" . Заранее большое спасибо!
Здравствуйте, Ксения. Выявить источники в строгом соответствии с Вашей формулировкой, к сожалению, не удалось. Возможно, Вам будут полезны следующие издания:
Статьи
Голод, В. И. Особенности переработки зрительной информации у детей младшего школьного возраста / В. И. Голод ; предисл. А. Х. Алле, Г. В. Чиркина // Дефектология. - 2004. - № 5. - С. 66-73.
Притыченко, Л. В. Мама, папа, я - творческая семья: маленькие истории с трудными звуками: закрепление навыков творческого рассказывания при автоматизации проблемных звуков у детей с ОНР / Л. В. Притыченко, Т. А. Максимова // Логопед в детском саду. - 2013. - № 3. - С. 28-32.
Ромусик, М. Развитие предикативной лексики на основе формирования пространственно-временных отношений у детей с общим недоразвитием речи = Development of predicative lexicon based on the formation of space-time orientation of children with general underdevelopment of speech / М. Ромусик, С. Шаховская // Дошкольное воспитание. - 2016. - № 9. - С. 74-79.
Шамарина, Е. В. К вопросу об индивидуализации и дифференциации обучения младших школьников с задержкой психического развития / Е. В. Шамарина // Коррекционная педагогика. - 2008. - № 4. - С. 19-30.
Электронные ресурсы (с текстами документов можно поработать в зале электронных ресурсов на 3-м этаже библиотеки)
Абашина, Н. Н. Региональный компонент в процессе познавательного развития детей с общим недоразвитием речи / Абашина Н. Н., Платохина Н. А. // Дефектологическая наука - практике : материалы I Всерос. съезда дефектологов, Москва, 26-28 окт. 2015 г. – Санкт-Петербург, 2016. - С. 12-17.
Голуб, Н. М. Организация коррекционно-развивающей образовательной среды для младших школьников с общим недоразвитием речи [Электронный ресурс] / Голуб Н. М. // Конференциум АСОУ - 2015. - № 4. - С. 383-389. - Режим доступа: http://elibrary.ru, регламентир. (09.11.2017).
Искакова, М. С. Этапы экспериментального исследования познавательной деятельности детей школьного возраста с недоразвитием речи [Электронный ресурс] / Искакова М. С. // Актуальные проблемы и современные тенденции развития психологии и педагогики : мaterials digest of the XIVth Intern. Sci. and Practical Conference (Kiev, London, Nov. 24 – Nov. 28, 2011) / сhief ed. Pavlov V. V. - Лондон, 2011. - С. 9-12. - Режим доступа: http://elibrary.ru, регламентир. (09.11.2017).
Миккоева, Н. В. Программно-аппаратные методы изучения особенностей познавательного интереса у дошкольников с ОНР [Электронный ресурс] / Миккоева Н. В. // Специальное образование. - 2011. - № 1. - С. 66-75. - Режим доступа: http://elibrary.ru, регламентир. (09.11.2017).
Особенности развития высших психических функций у младших школьников с общим недоразвитием речи [Электронный ресурс] / Бизюк А. П. [и. др.] // Психолого-педагогическое сопровождение детей особой заботы : коллектив. моногр. / Александрова Н. В. [и др.] ; отв. ред. А. Ю. Нагорнова. - Ульяновск, 2017. - С. 64-73. - Режим доступа: http://elibrary.ru, регламентир. (09.11.2017).
Пинина, О. А. Особенности воображения детей с общим недоразвитием речи и задержкой психического развития [Электронный ресурс] / Пинина О. А. // Научные исследования: от теории к практике. - 2014. - № 1. - С. 212-221. - Режим доступа: http://elibrary.ru, регламентир. (09.11.2017).
Подкохо, Ю. А. Дидактическая игра как средство эффективной коррекции речевых нарушений детей в начальной школе [Электронный ресурс] / Подкохо Ю. А. // Образование и воспитание. - 2017. - № 3. - С. 33-36. - Режим доступа: http://elibrary.ru, регламентир. (09.11.2017).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2026-09-30T13:18:41+03:00</dcterms:created>
  <dcterms:modified xsi:type="dcterms:W3CDTF">2026-09-30T13:18:41+03:00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