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№9842 (Мурманск) от 22 декабря 2017
</w:t>
      </w:r>
    </w:p>
    <w:p>
      <w:pPr/>
      <w:r>
        <w:rPr/>
        <w:t xml:space="preserve">Здравствуйте, помогите составить библиографическое описание данного ресурса: http://edunord.ru/wp-content/uploads/2015/08/vospitatel-doo.-vysshaja-kategorija.pdf
Здравствуйте, Ирина. Предлагаем Вам библиографическое описание электронного ресурса:
Критерии и показатели экспертной оценки профессиональной деятельности педагогических работников дошкольных 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 [Электронный ресурс] // Региональный центр оценки качества образования : [сайт]. - Электрон. дан. – [Мурманск, 2015]. – Режим доступа: http://edunord.ru/wp-content/uploads/2015/08/vospitatel-doo.-vysshaja-kategorija.pdf, свободный (22.12.2017).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2026-09-29T05:48:23+03:00</dcterms:created>
  <dcterms:modified xsi:type="dcterms:W3CDTF">2026-09-29T05:48:23+03:00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