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№9850 (Мурманск) от 27 декабря 2017
</w:t>
      </w:r>
    </w:p>
    <w:p>
      <w:pPr/>
      <w:r>
        <w:rPr/>
        <w:t xml:space="preserve">Здравствуйте! Помогите, пожалуйста, с подбором литературы для диплома на тему "Образ г. Мурманска в представлениях молодежи г. Мурманска". Заранее спасибо.
Здравствуйте, Виолетта. К сожалению, найдена лишь одна публикация, строго отвечающая Вашей теме:
Недосека, Е. В. Ментальная репрезентация пространства молодежи г. Мурманска : [социол. исслед., анализ категорий "образ города" и "ментал. карта" студен. молодежи г. Мурманска] / Е. В. Недосека, В. В. Волков // Регионология. - 2014. - № 4. - С. 179-189.
Возможно, Вам будут интересны следующие публикации:
60.5кр ; П84 Профессиональное самоопределение учащейся молодежи Мурманской области : (по материалам социол. исслед.) : коллектив. моногр. / М-во образования и науки Рос. Федерации, Мурм. гос. гуманитар. ун-т ; [науч. ред. Л. И. Геращенко]. - Мурманск : Мурм. гос. гуманитар. ун-т,  2011. - 143 с. : табл. (1713182 - ХР-ООЭ 1713183 - ХР-ООЭ 1713184 - ХР-ООЭ)
60.5М ; С29 Селеня, Л. П. Социализация детей и подростков в условиях городской среды [г. Мурманска] : монография / Л. П. Селеня ; М-во образования и науки, Рос. гос. социал. ун-т, Фил. в г. Мурманске. - Мурманск : Изд-во МГТУ, 2012. - 139 с. : ил., табл. (1711380 - ХР-ООЭ 1711381 - ХР-ООЭ 1711382 -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Из содерж.: Социально-экономическое развитие Мурманской области в представлениях молодежи: анализ представлений молодых людей о перспективах и значимых проектах социально-экономического развития региона / Е. Н. Шарова. - С. 234-237. (1753452 - ХР-ООЭ 1753453 - ХР-ООЭ 1753454 - ХР-ООЭ)
60.52кр ; С 69 Социальные риски в современном обществе : сб. науч. ст. : [по итогам работы Всерос. науч.-практ. конф., Мурманск, 4 дек. 2015 г. : в 2 т. / науч. ред.: С. И. Петошина]. - Мурманск : Мурм. аркт. гос. ун-т, 2017.  Т. 2. - 207 с. : ил. – Из содерж.: Учащаяся молодежь г. Мурманска о прошлом, настоящем и будущем региона и страны / Е. В. Филиппова. - С. 139-147. (1771164 - ХР-ООЭ 1771165 - ХР-ООЭ 1771166 - ХР-ООЭ)
60.5кр ; Ц94 Цылев, В. Р. Трансформация ценностей молодежи Мурманской области : (анализ материалов социол. исслед.) : монография / В. Р. Цылев ; Федер. агентство по образованию, Мурм. гос. пед. ун-т. - Мурманск : Мурм. гос. пед. ун-т, 2007. - 111 с. : ил. (1648611 - ХР-Обяз.экз. 1648612 – ХР)
Статьи
Гущина, И. А. Жизненные ориентиры и некоторые аспекты социального самочувствия молодежи Мурманской области : по результатам социол. исслед. / Гущина И. А. // Север и рынок. - 2012. - № 3. - С. 78-83 : рис.
Гущина, И. "Самое главное - здоровье, деньги, семья" : социологи создали портрет среднестат. молодого северянина : интервью с доцентом Ин-та экон. проблем КНЦ / И. Гущина ; беседовала З. Кабыш // Мурманский вестник. -  2012. - 1 июня (№ 97). - С. 2 ; То же [Электронный ресурс]. - Режим доступа : https://vivaldi.mgounb.ru/Murmanskiy_vestnik_-_2012-06-01_-_N97_-_c.2.pdf, свобод. (28.12.2017).
Недосека, Е. В. К проблеме организации досуга молодежи в Мурманской области : [социол. исслед. по проблеме удовлевтовения молодежи Мурм. обл. орг. досуга] / Е. В. Недосека // Вестник МГТУ. - 2013. - Т. 16, № 2. - С. 338-343 : табл.
Шарова, Е. Н. Жизненные стратегии молодежи Мурманской области : социол. анализ основ. измерений / Е. Н. Шарова, Е. В. Недосека // Вестник МГТУ. - 2014. - Т. 17, № 4. - С. 802-811.
Предлагаем также самостоятельно поработать в Электронном каталоге (база данных «Краеведение») на сайте нашей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2026-09-29T04:50:46+03:00</dcterms:created>
  <dcterms:modified xsi:type="dcterms:W3CDTF">2026-09-29T04:50:46+03:00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